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24F" w:rsidRDefault="00FC2771">
      <w:pPr>
        <w:pStyle w:val="1"/>
        <w:jc w:val="center"/>
      </w:pPr>
      <w:bookmarkStart w:id="0" w:name="_GoBack"/>
      <w:r>
        <w:t>ПУБЛІЧНИЙ ДОГОВІР (ОФЕРТА)</w:t>
      </w:r>
    </w:p>
    <w:p w:rsidR="002D324F" w:rsidRDefault="00FC2771">
      <w:pPr>
        <w:jc w:val="center"/>
      </w:pPr>
      <w:r>
        <w:t>на поставку товарів</w:t>
      </w:r>
    </w:p>
    <w:p w:rsidR="002D324F" w:rsidRDefault="00FC2771">
      <w:r>
        <w:t xml:space="preserve">Цей публічний договір (оферта) є офіційною публічною пропозицією ТОВ «БІЛМАКС», код ЄДРПОУ 34031183, надалі – «Постачальник», укласти договір поставки товарів з будь-якою фізичною або юридичною особою </w:t>
      </w:r>
      <w:r>
        <w:t>(надалі – «Покупець»), яка приймає цю оферту, на нижченаведених умовах.</w:t>
      </w:r>
      <w:r>
        <w:br/>
      </w:r>
      <w:r>
        <w:br/>
        <w:t>Даний договір є договором приєднання згідно зі статтею 633 Цивільного кодексу України.</w:t>
      </w:r>
    </w:p>
    <w:p w:rsidR="002D324F" w:rsidRDefault="00FC2771">
      <w:pPr>
        <w:pStyle w:val="21"/>
      </w:pPr>
      <w:r>
        <w:t>1. Предмет договору</w:t>
      </w:r>
    </w:p>
    <w:p w:rsidR="002D324F" w:rsidRDefault="00FC2771">
      <w:r>
        <w:t>1.1. Постачальник зобов’язується поставити Покупцю продукцію (надалі – «Това</w:t>
      </w:r>
      <w:r>
        <w:t>р»), зазначену у рахунку-фактурі, що є невід’ємною частиною цього договору, а Покупець зобов’язується прийняти та оплатити Товар.</w:t>
      </w:r>
      <w:r>
        <w:br/>
        <w:t>1.2. Найменування, кількість, ціна та строки виготовлення Товару зазначаються в рахунку-фактурі, яка є додатком до цього публі</w:t>
      </w:r>
      <w:r>
        <w:t>чного договору оферти.</w:t>
      </w:r>
      <w:r>
        <w:br/>
        <w:t>1.3. Умови та строки поставки регулюються положеннями цього договору оферти, а також узгоджуються окремо відповідно до пункту 6.</w:t>
      </w:r>
      <w:r>
        <w:br/>
        <w:t>1.4. Укладення цього договору підтверджується фактом оплати Покупцем виставленого рахунку-фактури, що оз</w:t>
      </w:r>
      <w:r>
        <w:t>начає повне прийняття (акцепт) умов оферти.</w:t>
      </w:r>
    </w:p>
    <w:p w:rsidR="002D324F" w:rsidRDefault="00FC2771">
      <w:pPr>
        <w:pStyle w:val="21"/>
      </w:pPr>
      <w:r>
        <w:t>2. Порядок поставки</w:t>
      </w:r>
    </w:p>
    <w:p w:rsidR="002D324F" w:rsidRDefault="00FC2771">
      <w:r>
        <w:t>2.1. Поставка Товару здійснюється на умовах, передбачених цим договором та погоджених у письмовій формі.</w:t>
      </w:r>
      <w:r>
        <w:br/>
        <w:t>2.2. Передача Товару оформлюється видатковою накладною.</w:t>
      </w:r>
      <w:r>
        <w:br/>
        <w:t>2.3. Продукція виготовляється в</w:t>
      </w:r>
      <w:r>
        <w:t>иключно під замовлення, тому анулювання замовлення Покупцем після оплати не допускається.</w:t>
      </w:r>
    </w:p>
    <w:p w:rsidR="002D324F" w:rsidRDefault="00FC2771">
      <w:pPr>
        <w:pStyle w:val="21"/>
      </w:pPr>
      <w:r>
        <w:t>3. Ціна та порядок оплати</w:t>
      </w:r>
    </w:p>
    <w:p w:rsidR="002D324F" w:rsidRDefault="00FC2771">
      <w:r>
        <w:t>3.1. Ціна Товару вказується у рахунку-фактурі, який формується на підставі діючого прайс-листа.</w:t>
      </w:r>
      <w:r>
        <w:br/>
        <w:t xml:space="preserve">3.2. Розрахунки здійснюються в національній </w:t>
      </w:r>
      <w:r>
        <w:t>валюті України – гривні, у формі 100% передплати на рахунок Постачальника.</w:t>
      </w:r>
    </w:p>
    <w:p w:rsidR="002D324F" w:rsidRDefault="00FC2771">
      <w:pPr>
        <w:pStyle w:val="21"/>
      </w:pPr>
      <w:r>
        <w:t>4. Гарантії та якість</w:t>
      </w:r>
    </w:p>
    <w:p w:rsidR="002D324F" w:rsidRDefault="00FC2771">
      <w:r>
        <w:t>4.1. Постачальник гарантує, що продукція нова, відповідає технічним умовам та стандартам.</w:t>
      </w:r>
      <w:r>
        <w:br/>
        <w:t>4.2. Гарантія на продукцію – 12 місяців з моменту передачі Товару.</w:t>
      </w:r>
    </w:p>
    <w:p w:rsidR="002D324F" w:rsidRDefault="00FC2771">
      <w:pPr>
        <w:pStyle w:val="21"/>
      </w:pPr>
      <w:r>
        <w:lastRenderedPageBreak/>
        <w:t>5.</w:t>
      </w:r>
      <w:r>
        <w:t xml:space="preserve"> Відповідальність сторін</w:t>
      </w:r>
    </w:p>
    <w:p w:rsidR="002D324F" w:rsidRDefault="00FC2771">
      <w:r>
        <w:t>5.1. За прострочення поставки Постачальник сплачує пеню згідно з обліковою ставкою НБУ.</w:t>
      </w:r>
      <w:r>
        <w:br/>
        <w:t>5.2. У разі відмови Покупця від товару кошти поверненню не підлягають.</w:t>
      </w:r>
    </w:p>
    <w:p w:rsidR="002D324F" w:rsidRDefault="00FC2771">
      <w:pPr>
        <w:pStyle w:val="21"/>
      </w:pPr>
      <w:r>
        <w:t>6. Умови поставки</w:t>
      </w:r>
    </w:p>
    <w:p w:rsidR="002D324F" w:rsidRDefault="00FC2771">
      <w:r>
        <w:t>6.1. Терміни та умови поставки узгоджуються окремо чер</w:t>
      </w:r>
      <w:r>
        <w:t>ез офіційну електронну пошту та оформлюються як частина ділового листування.</w:t>
      </w:r>
      <w:r>
        <w:br/>
        <w:t>6.2. Такі узгоджені умови є невідʼємною частиною (додатком) до цього договору.</w:t>
      </w:r>
      <w:r>
        <w:br/>
        <w:t>6.3. Доставка здійснюється за домовленістю — за рахунок Покупця або на умовах, погоджених письмово ч</w:t>
      </w:r>
      <w:r>
        <w:t>ерез офіційну електронну пошту. За необхідності можуть залучатися логістичні компанії.</w:t>
      </w:r>
    </w:p>
    <w:p w:rsidR="002D324F" w:rsidRDefault="00FC2771">
      <w:pPr>
        <w:pStyle w:val="21"/>
      </w:pPr>
      <w:r>
        <w:t>7. Форс-мажор</w:t>
      </w:r>
    </w:p>
    <w:p w:rsidR="002D324F" w:rsidRDefault="00FC2771">
      <w:r>
        <w:t>7.1. Сторони звільняються від відповідальності за невиконання зобов’язань у разі дії форс-мажорних обставин, підтверджених Торгово-промисловою палатою Укра</w:t>
      </w:r>
      <w:r>
        <w:t>їни.</w:t>
      </w:r>
    </w:p>
    <w:p w:rsidR="002D324F" w:rsidRDefault="00FC2771">
      <w:pPr>
        <w:pStyle w:val="21"/>
      </w:pPr>
      <w:r>
        <w:t>8. Документообіг</w:t>
      </w:r>
    </w:p>
    <w:p w:rsidR="002D324F" w:rsidRDefault="00FC2771">
      <w:r>
        <w:t>8.1. Документообіг між Сторонами може здійснюватися як у паперовій, так і в електронній формі.</w:t>
      </w:r>
      <w:r>
        <w:br/>
        <w:t xml:space="preserve">8.2. Постачальник надає перевагу електронному документообігу за допомогою сервісів типу M.E.Doc, «Вчасно», Paperless або інших систем, які </w:t>
      </w:r>
      <w:r>
        <w:t>відповідають законодавству України.</w:t>
      </w:r>
      <w:r>
        <w:br/>
        <w:t>8.3. Документи, оформлені з використанням КЕП (кваліфікованого електронного підпису), мають рівну юридичну силу з паперовими.</w:t>
      </w:r>
    </w:p>
    <w:p w:rsidR="002D324F" w:rsidRDefault="00FC2771">
      <w:pPr>
        <w:pStyle w:val="21"/>
      </w:pPr>
      <w:r>
        <w:t>9. Термін дії договору</w:t>
      </w:r>
    </w:p>
    <w:p w:rsidR="002D324F" w:rsidRDefault="00FC2771">
      <w:r>
        <w:t>9.1. Цей договір є безстроковим і діє з моменту акцепту оферти Покупцем</w:t>
      </w:r>
      <w:r>
        <w:t xml:space="preserve"> шляхом оплати рахунку-фактури.</w:t>
      </w:r>
    </w:p>
    <w:p w:rsidR="002D324F" w:rsidRDefault="00FC2771">
      <w:pPr>
        <w:pStyle w:val="21"/>
      </w:pPr>
      <w:r>
        <w:t>10. Прикінцеві положення</w:t>
      </w:r>
    </w:p>
    <w:p w:rsidR="002D324F" w:rsidRDefault="00FC2771">
      <w:r>
        <w:t>10.2. Розміщення цього договору на сайті Постачальника за адресою www.bilmax.com.ua є офіційною публікацією оферти.</w:t>
      </w:r>
    </w:p>
    <w:p w:rsidR="002D324F" w:rsidRDefault="00FC2771">
      <w:r>
        <w:t>Реквізити Постачальника:</w:t>
      </w:r>
      <w:r>
        <w:br/>
        <w:t>ТОВ «БІЛМАКС»</w:t>
      </w:r>
      <w:r>
        <w:br/>
        <w:t>ЄДРПОУ 34031183</w:t>
      </w:r>
      <w:r>
        <w:br/>
        <w:t>м. Жовті Води, вул. Заводськ</w:t>
      </w:r>
      <w:r>
        <w:t>а, 1/9</w:t>
      </w:r>
      <w:r>
        <w:br/>
        <w:t>а/с 71, 52200</w:t>
      </w:r>
      <w:r>
        <w:br/>
        <w:t>АТ «Райффайзен Банк», МФО 300335</w:t>
      </w:r>
      <w:r>
        <w:br/>
        <w:t>р/р UA213003350000000026004283081</w:t>
      </w:r>
      <w:r>
        <w:br/>
        <w:t>ІПН 340311804042</w:t>
      </w:r>
      <w:r>
        <w:br/>
        <w:t>Свідоцтво платника ПДВ № 100114669</w:t>
      </w:r>
      <w:r>
        <w:br/>
      </w:r>
      <w:r>
        <w:lastRenderedPageBreak/>
        <w:t>Тел. (044) 5030105</w:t>
      </w:r>
      <w:r>
        <w:br/>
        <w:t>Ел. пошта: kiev@bilmax.com.ua</w:t>
      </w:r>
      <w:bookmarkEnd w:id="0"/>
    </w:p>
    <w:sectPr w:rsidR="002D324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D324F"/>
    <w:rsid w:val="00326F90"/>
    <w:rsid w:val="00AA1D8D"/>
    <w:rsid w:val="00B47730"/>
    <w:rsid w:val="00CB0664"/>
    <w:rsid w:val="00FC277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2B55EB5-ACEF-4C3B-8C57-3B922DFB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E49BF3-E0FE-430E-9609-CD8393E6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2235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AdminBilmax</cp:lastModifiedBy>
  <cp:revision>2</cp:revision>
  <dcterms:created xsi:type="dcterms:W3CDTF">2025-06-06T10:56:00Z</dcterms:created>
  <dcterms:modified xsi:type="dcterms:W3CDTF">2025-06-06T10:56:00Z</dcterms:modified>
  <cp:category/>
</cp:coreProperties>
</file>